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6" w:rsidRDefault="00B10F96" w:rsidP="00B10F9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2319" w:rsidRPr="0061666E" w:rsidRDefault="00692319" w:rsidP="00692319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692319" w:rsidRDefault="00692319" w:rsidP="00692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2319" w:rsidRDefault="00692319" w:rsidP="00692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92319" w:rsidRDefault="00692319" w:rsidP="00692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692319" w:rsidRDefault="00692319" w:rsidP="00692319">
      <w:pPr>
        <w:jc w:val="center"/>
        <w:rPr>
          <w:b/>
          <w:sz w:val="28"/>
          <w:szCs w:val="28"/>
        </w:rPr>
      </w:pPr>
    </w:p>
    <w:p w:rsidR="00692319" w:rsidRDefault="00692319" w:rsidP="00692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2319" w:rsidRDefault="00692319" w:rsidP="00692319">
      <w:pPr>
        <w:jc w:val="center"/>
        <w:rPr>
          <w:sz w:val="28"/>
          <w:szCs w:val="28"/>
        </w:rPr>
      </w:pPr>
    </w:p>
    <w:p w:rsidR="00692319" w:rsidRPr="00C16FE1" w:rsidRDefault="00692319" w:rsidP="00692319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                                                                               </w:t>
      </w:r>
      <w:r w:rsidR="00906316">
        <w:rPr>
          <w:sz w:val="28"/>
          <w:szCs w:val="28"/>
        </w:rPr>
        <w:t xml:space="preserve">    </w:t>
      </w:r>
      <w:r>
        <w:rPr>
          <w:sz w:val="28"/>
          <w:szCs w:val="28"/>
        </w:rPr>
        <w:t>№ ______</w:t>
      </w:r>
    </w:p>
    <w:p w:rsidR="00692319" w:rsidRDefault="00692319" w:rsidP="00692319"/>
    <w:p w:rsidR="00692319" w:rsidRDefault="00692319" w:rsidP="0069231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9"/>
      </w:tblGrid>
      <w:tr w:rsidR="00692319" w:rsidTr="00877148">
        <w:tc>
          <w:tcPr>
            <w:tcW w:w="4839" w:type="dxa"/>
          </w:tcPr>
          <w:p w:rsidR="00692319" w:rsidRPr="0075338E" w:rsidRDefault="00692319" w:rsidP="00877148">
            <w:pPr>
              <w:jc w:val="both"/>
              <w:rPr>
                <w:sz w:val="28"/>
                <w:szCs w:val="28"/>
              </w:rPr>
            </w:pPr>
            <w:r w:rsidRPr="00A70D5D">
              <w:rPr>
                <w:sz w:val="28"/>
                <w:szCs w:val="28"/>
              </w:rPr>
              <w:t>Об утверждении Порядка формирования, утверждения и ведения планов закупок товаров</w:t>
            </w:r>
            <w:r w:rsidR="0080179D">
              <w:rPr>
                <w:sz w:val="28"/>
                <w:szCs w:val="28"/>
              </w:rPr>
              <w:t xml:space="preserve">, работ, услуг для обеспечения </w:t>
            </w:r>
            <w:r w:rsidRPr="00A70D5D">
              <w:rPr>
                <w:sz w:val="28"/>
                <w:szCs w:val="28"/>
              </w:rPr>
              <w:t xml:space="preserve"> муниципальных</w:t>
            </w:r>
            <w:r>
              <w:rPr>
                <w:sz w:val="28"/>
                <w:szCs w:val="28"/>
              </w:rPr>
              <w:t xml:space="preserve"> нужд</w:t>
            </w:r>
            <w:r w:rsidR="00CC6601">
              <w:rPr>
                <w:sz w:val="28"/>
                <w:szCs w:val="28"/>
              </w:rPr>
              <w:t xml:space="preserve"> Вязьма-Брянского сельского поселения Вяземского района Смоленской области</w:t>
            </w:r>
          </w:p>
        </w:tc>
      </w:tr>
    </w:tbl>
    <w:p w:rsidR="00692319" w:rsidRDefault="00692319" w:rsidP="00692319">
      <w:pPr>
        <w:jc w:val="both"/>
        <w:rPr>
          <w:sz w:val="28"/>
          <w:szCs w:val="28"/>
        </w:rPr>
      </w:pPr>
    </w:p>
    <w:p w:rsidR="00692319" w:rsidRDefault="00692319" w:rsidP="00692319">
      <w:pPr>
        <w:jc w:val="both"/>
        <w:rPr>
          <w:sz w:val="28"/>
          <w:szCs w:val="28"/>
        </w:rPr>
      </w:pPr>
    </w:p>
    <w:p w:rsidR="00692319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В соответствии с частью 5 ст</w:t>
      </w:r>
      <w:r w:rsidR="00857AE7">
        <w:rPr>
          <w:sz w:val="28"/>
          <w:szCs w:val="28"/>
        </w:rPr>
        <w:t xml:space="preserve">атьи 17 Федерального закона от </w:t>
      </w:r>
      <w:r w:rsidRPr="00A70D5D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Вязьма-Брянского сельского поселения Вяземского района Смоленской области  п о с т а н о в л я е т: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A70D5D">
        <w:rPr>
          <w:sz w:val="28"/>
          <w:szCs w:val="28"/>
        </w:rPr>
        <w:t>Порядок формирования, утверждения и ведения планов закупок товаров,</w:t>
      </w:r>
      <w:r w:rsidR="0080179D">
        <w:rPr>
          <w:sz w:val="28"/>
          <w:szCs w:val="28"/>
        </w:rPr>
        <w:t xml:space="preserve"> работ, услуг для обеспечения </w:t>
      </w:r>
      <w:r w:rsidRPr="00A70D5D">
        <w:rPr>
          <w:sz w:val="28"/>
          <w:szCs w:val="28"/>
        </w:rPr>
        <w:t>муниципальных нужд</w:t>
      </w:r>
      <w:r w:rsidR="00CC6601">
        <w:rPr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Pr="00A70D5D">
        <w:rPr>
          <w:sz w:val="28"/>
          <w:szCs w:val="28"/>
        </w:rPr>
        <w:t>.</w:t>
      </w:r>
    </w:p>
    <w:p w:rsidR="00906316" w:rsidRDefault="00906316" w:rsidP="00906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r w:rsidRPr="008B7C46">
        <w:rPr>
          <w:rFonts w:ascii="Times New Roman" w:hAnsi="Times New Roman" w:cs="Times New Roman"/>
          <w:sz w:val="28"/>
          <w:szCs w:val="28"/>
        </w:rPr>
        <w:t>Вязьма–Брянского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6316" w:rsidRDefault="00906316" w:rsidP="00906316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3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Pr="0011073C">
        <w:rPr>
          <w:sz w:val="28"/>
          <w:szCs w:val="28"/>
        </w:rPr>
        <w:t>за исполнением настоящего постановления оставляю за собой.</w:t>
      </w:r>
    </w:p>
    <w:p w:rsidR="00906316" w:rsidRDefault="00906316" w:rsidP="00906316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4</w:t>
      </w:r>
      <w:r w:rsidRPr="005937A8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Настоящее постановление в</w:t>
      </w:r>
      <w:r w:rsidRPr="005937A8">
        <w:rPr>
          <w:spacing w:val="-1"/>
          <w:sz w:val="28"/>
          <w:szCs w:val="28"/>
        </w:rPr>
        <w:t>ступает в силу с 1 января 2015 года.</w:t>
      </w:r>
    </w:p>
    <w:p w:rsidR="00906316" w:rsidRPr="0011073C" w:rsidRDefault="00906316" w:rsidP="00906316">
      <w:pPr>
        <w:rPr>
          <w:sz w:val="28"/>
          <w:szCs w:val="28"/>
        </w:rPr>
      </w:pPr>
    </w:p>
    <w:p w:rsidR="00692319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2319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692319" w:rsidRPr="00692319" w:rsidRDefault="00692319" w:rsidP="006923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</w:t>
      </w:r>
      <w:r w:rsidR="00906316">
        <w:rPr>
          <w:sz w:val="28"/>
          <w:szCs w:val="28"/>
        </w:rPr>
        <w:t xml:space="preserve">   </w:t>
      </w:r>
      <w:r w:rsidR="00857AE7">
        <w:rPr>
          <w:sz w:val="28"/>
          <w:szCs w:val="28"/>
        </w:rPr>
        <w:t xml:space="preserve">         </w:t>
      </w:r>
      <w:r w:rsidRPr="00692319">
        <w:rPr>
          <w:b/>
          <w:sz w:val="28"/>
          <w:szCs w:val="28"/>
        </w:rPr>
        <w:t>В.П. Шайторова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92319" w:rsidTr="00877148">
        <w:tc>
          <w:tcPr>
            <w:tcW w:w="4784" w:type="dxa"/>
          </w:tcPr>
          <w:p w:rsidR="00692319" w:rsidRDefault="00692319" w:rsidP="00801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692319" w:rsidRDefault="00692319" w:rsidP="00801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692319" w:rsidRDefault="00692319" w:rsidP="00801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Вязьма-Брянского сельского поселения Вяземского района Смоленской области </w:t>
            </w:r>
          </w:p>
          <w:p w:rsidR="00692319" w:rsidRDefault="00692319" w:rsidP="0087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 № _______</w:t>
            </w:r>
          </w:p>
        </w:tc>
      </w:tr>
    </w:tbl>
    <w:p w:rsidR="00692319" w:rsidRPr="00A70D5D" w:rsidRDefault="00692319" w:rsidP="00692319">
      <w:pPr>
        <w:rPr>
          <w:sz w:val="28"/>
          <w:szCs w:val="28"/>
        </w:rPr>
      </w:pPr>
    </w:p>
    <w:p w:rsidR="00692319" w:rsidRDefault="00692319" w:rsidP="00692319">
      <w:pPr>
        <w:rPr>
          <w:sz w:val="28"/>
          <w:szCs w:val="28"/>
        </w:rPr>
      </w:pPr>
    </w:p>
    <w:p w:rsidR="00692319" w:rsidRPr="00A70D5D" w:rsidRDefault="00692319" w:rsidP="00692319">
      <w:pPr>
        <w:rPr>
          <w:sz w:val="28"/>
          <w:szCs w:val="28"/>
        </w:rPr>
      </w:pPr>
    </w:p>
    <w:p w:rsidR="00692319" w:rsidRPr="00A70D5D" w:rsidRDefault="00692319" w:rsidP="00692319">
      <w:pPr>
        <w:jc w:val="center"/>
        <w:rPr>
          <w:b/>
          <w:sz w:val="28"/>
          <w:szCs w:val="28"/>
        </w:rPr>
      </w:pPr>
      <w:r w:rsidRPr="00A70D5D">
        <w:rPr>
          <w:b/>
          <w:sz w:val="28"/>
          <w:szCs w:val="28"/>
        </w:rPr>
        <w:t>Порядок</w:t>
      </w:r>
    </w:p>
    <w:p w:rsidR="00692319" w:rsidRPr="00A70D5D" w:rsidRDefault="00692319" w:rsidP="00692319">
      <w:pPr>
        <w:jc w:val="center"/>
        <w:rPr>
          <w:b/>
          <w:sz w:val="28"/>
          <w:szCs w:val="28"/>
        </w:rPr>
      </w:pPr>
      <w:r w:rsidRPr="00A70D5D">
        <w:rPr>
          <w:b/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</w:t>
      </w:r>
      <w:r w:rsidR="00CC6601">
        <w:rPr>
          <w:b/>
          <w:sz w:val="28"/>
          <w:szCs w:val="28"/>
        </w:rPr>
        <w:t xml:space="preserve"> Вязьма-Брянского сельского поселения Вяземского района Смоленской области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</w:t>
      </w:r>
      <w:r>
        <w:rPr>
          <w:sz w:val="28"/>
          <w:szCs w:val="28"/>
        </w:rPr>
        <w:t xml:space="preserve">альным законом от </w:t>
      </w:r>
      <w:r w:rsidRPr="00A70D5D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</w:t>
      </w:r>
      <w:r w:rsidR="00CC6601">
        <w:rPr>
          <w:sz w:val="28"/>
          <w:szCs w:val="28"/>
        </w:rPr>
        <w:t>ьный закон</w:t>
      </w:r>
      <w:r w:rsidRPr="00A70D5D">
        <w:rPr>
          <w:sz w:val="28"/>
          <w:szCs w:val="28"/>
        </w:rPr>
        <w:t>).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2. Порядок формирования, утверждения и ведения планов закупок для обеспечени</w:t>
      </w:r>
      <w:r w:rsidR="00CC6601">
        <w:rPr>
          <w:sz w:val="28"/>
          <w:szCs w:val="28"/>
        </w:rPr>
        <w:t>я муниципальных нужд в течение трёх</w:t>
      </w:r>
      <w:r w:rsidRPr="00A70D5D">
        <w:rPr>
          <w:sz w:val="28"/>
          <w:szCs w:val="28"/>
        </w:rPr>
        <w:t xml:space="preserve">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3. Планы закупок формиру</w:t>
      </w:r>
      <w:r w:rsidR="00100462">
        <w:rPr>
          <w:sz w:val="28"/>
          <w:szCs w:val="28"/>
        </w:rPr>
        <w:t>ются и утверждаются в течение десяти</w:t>
      </w:r>
      <w:r w:rsidRPr="00A70D5D">
        <w:rPr>
          <w:sz w:val="28"/>
          <w:szCs w:val="28"/>
        </w:rPr>
        <w:t xml:space="preserve"> рабочих дней: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б) муниципальными бюджетными учреждениями, за исключением закупок, осуществляемых в соответствии с частями 2 и 6 статьи 15 Федеральн</w:t>
      </w:r>
      <w:r w:rsidR="00CC6601">
        <w:rPr>
          <w:sz w:val="28"/>
          <w:szCs w:val="28"/>
        </w:rPr>
        <w:t>ого закона</w:t>
      </w:r>
      <w:r w:rsidRPr="00A70D5D">
        <w:rPr>
          <w:sz w:val="28"/>
          <w:szCs w:val="28"/>
        </w:rPr>
        <w:t>, после утверждения планов финансово-хозяйственной деятельности;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</w:t>
      </w:r>
      <w:r w:rsidR="00CC6601">
        <w:rPr>
          <w:sz w:val="28"/>
          <w:szCs w:val="28"/>
        </w:rPr>
        <w:t>ого закона</w:t>
      </w:r>
      <w:r w:rsidRPr="00A70D5D">
        <w:rPr>
          <w:sz w:val="28"/>
          <w:szCs w:val="28"/>
        </w:rPr>
        <w:t xml:space="preserve">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</w:t>
      </w:r>
      <w:r w:rsidRPr="00A70D5D">
        <w:rPr>
          <w:sz w:val="28"/>
          <w:szCs w:val="28"/>
        </w:rPr>
        <w:lastRenderedPageBreak/>
        <w:t>закупок включаются только закупки, которые планируется осуществлять за счет субсидий;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</w:t>
      </w:r>
      <w:r w:rsidR="00CC6601">
        <w:rPr>
          <w:sz w:val="28"/>
          <w:szCs w:val="28"/>
        </w:rPr>
        <w:t>ального закона</w:t>
      </w:r>
      <w:r w:rsidRPr="00A70D5D">
        <w:rPr>
          <w:sz w:val="28"/>
          <w:szCs w:val="28"/>
        </w:rPr>
        <w:t>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4. Планы закупок для обеспечения муниципальных нужд формируются лицами, указанными в пункте 3 настоящего документа, на очередной финансовый год и плановый период в сроки, установлен</w:t>
      </w:r>
      <w:r>
        <w:rPr>
          <w:sz w:val="28"/>
          <w:szCs w:val="28"/>
        </w:rPr>
        <w:t>ные Администрацией Вязьма-Брянского</w:t>
      </w:r>
      <w:r w:rsidRPr="00A70D5D">
        <w:rPr>
          <w:sz w:val="28"/>
          <w:szCs w:val="28"/>
        </w:rPr>
        <w:t xml:space="preserve"> сельского поселения, с учетом следующих положений: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а) муниципальные заказчики в сроки, установленные главными распорядителя</w:t>
      </w:r>
      <w:r>
        <w:rPr>
          <w:sz w:val="28"/>
          <w:szCs w:val="28"/>
        </w:rPr>
        <w:t>ми средств бюджета Вязьма-Брянского</w:t>
      </w:r>
      <w:r w:rsidRPr="00A70D5D">
        <w:rPr>
          <w:sz w:val="28"/>
          <w:szCs w:val="28"/>
        </w:rPr>
        <w:t xml:space="preserve"> сельского поселения, но не позднее сроков, установлен</w:t>
      </w:r>
      <w:r>
        <w:rPr>
          <w:sz w:val="28"/>
          <w:szCs w:val="28"/>
        </w:rPr>
        <w:t>ных Администрацией Вязьма-Брянского</w:t>
      </w:r>
      <w:r w:rsidRPr="00A70D5D">
        <w:rPr>
          <w:sz w:val="28"/>
          <w:szCs w:val="28"/>
        </w:rPr>
        <w:t xml:space="preserve"> сельского поселения, формируют планы закупок, исходя из целей осуществления закупок, определенных с учетом положений статьи 13 Федеральн</w:t>
      </w:r>
      <w:r w:rsidR="00CC6601">
        <w:rPr>
          <w:sz w:val="28"/>
          <w:szCs w:val="28"/>
        </w:rPr>
        <w:t>ого закона</w:t>
      </w:r>
      <w:r w:rsidRPr="00A70D5D">
        <w:rPr>
          <w:sz w:val="28"/>
          <w:szCs w:val="28"/>
        </w:rPr>
        <w:t>, и представляют их не позднее 1 августа текущего года главным распорядител</w:t>
      </w:r>
      <w:r w:rsidR="00091E5E">
        <w:rPr>
          <w:sz w:val="28"/>
          <w:szCs w:val="28"/>
        </w:rPr>
        <w:t>ям средств бюджета Вязьма-Брянского</w:t>
      </w:r>
      <w:r w:rsidRPr="00A70D5D">
        <w:rPr>
          <w:sz w:val="28"/>
          <w:szCs w:val="28"/>
        </w:rPr>
        <w:t xml:space="preserve">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0D5D">
        <w:rPr>
          <w:sz w:val="28"/>
          <w:szCs w:val="28"/>
        </w:rPr>
        <w:t>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0D5D">
        <w:rPr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б) муниципальные бюджетные учреждения, указанные в подпункте «б» пункта 3 настоящего Порядка, в сроки, установленные органами, осуществляющими функции и полномочия учредителя, не позднее сроков, установленн</w:t>
      </w:r>
      <w:r>
        <w:rPr>
          <w:sz w:val="28"/>
          <w:szCs w:val="28"/>
        </w:rPr>
        <w:t>ых Администрацией Вязьма-Брянского сельского поселения: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0D5D">
        <w:rPr>
          <w:sz w:val="28"/>
          <w:szCs w:val="28"/>
        </w:rPr>
        <w:t>формируют планы закупок, исходя из целей осуществления закупок, определенных с учетом положений статьи 13 Федеральн</w:t>
      </w:r>
      <w:r w:rsidR="00CC6601">
        <w:rPr>
          <w:sz w:val="28"/>
          <w:szCs w:val="28"/>
        </w:rPr>
        <w:t>ого закона</w:t>
      </w:r>
      <w:r w:rsidRPr="00A70D5D">
        <w:rPr>
          <w:sz w:val="28"/>
          <w:szCs w:val="28"/>
        </w:rPr>
        <w:t>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70D5D">
        <w:rPr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</w:t>
      </w:r>
      <w:r>
        <w:rPr>
          <w:sz w:val="28"/>
          <w:szCs w:val="28"/>
        </w:rPr>
        <w:t xml:space="preserve">решения о бюджете Вязьма-Брянского </w:t>
      </w:r>
      <w:r w:rsidRPr="00A70D5D">
        <w:rPr>
          <w:sz w:val="28"/>
          <w:szCs w:val="28"/>
        </w:rPr>
        <w:t>сельского поселения;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0D5D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в) юридические лица, указанные в подпункте «в» пункта 3 настоящего Порядка: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0D5D">
        <w:rPr>
          <w:sz w:val="28"/>
          <w:szCs w:val="28"/>
        </w:rPr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0D5D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г) юридические лица, указанные в подпункте «г» пункта 3 настоящего Порядка: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0D5D">
        <w:rPr>
          <w:sz w:val="28"/>
          <w:szCs w:val="28"/>
        </w:rPr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 w:rsidRPr="00A70D5D">
        <w:rPr>
          <w:sz w:val="28"/>
          <w:szCs w:val="28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6. Планы закупок формируются на срок, соответствующий сроку действия решения Совет</w:t>
      </w:r>
      <w:r>
        <w:rPr>
          <w:sz w:val="28"/>
          <w:szCs w:val="28"/>
        </w:rPr>
        <w:t>а депутатов Вязьма-Брянского</w:t>
      </w:r>
      <w:r w:rsidRPr="00A70D5D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о бюджете Вязьма-Брянского</w:t>
      </w:r>
      <w:r w:rsidRPr="00A70D5D">
        <w:rPr>
          <w:sz w:val="28"/>
          <w:szCs w:val="28"/>
        </w:rPr>
        <w:t xml:space="preserve"> сельского поселения.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</w:t>
      </w:r>
      <w:r w:rsidRPr="00A70D5D">
        <w:rPr>
          <w:sz w:val="28"/>
          <w:szCs w:val="28"/>
        </w:rPr>
        <w:lastRenderedPageBreak/>
        <w:t>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8. Лица, указанные в пункте 3 настоящего Порядка, ведут планы закупок в соответствии с положениями Федерального закона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</w:t>
      </w:r>
      <w:r w:rsidR="00CC6601">
        <w:rPr>
          <w:sz w:val="28"/>
          <w:szCs w:val="28"/>
        </w:rPr>
        <w:t>ого закона</w:t>
      </w:r>
      <w:r w:rsidRPr="00A70D5D">
        <w:rPr>
          <w:sz w:val="28"/>
          <w:szCs w:val="28"/>
        </w:rPr>
        <w:t xml:space="preserve"> и установленных в соответствии со статьей 19 Федеральн</w:t>
      </w:r>
      <w:r w:rsidR="00CC6601">
        <w:rPr>
          <w:sz w:val="28"/>
          <w:szCs w:val="28"/>
        </w:rPr>
        <w:t>ого закона</w:t>
      </w:r>
      <w:r w:rsidRPr="00A70D5D">
        <w:rPr>
          <w:sz w:val="28"/>
          <w:szCs w:val="28"/>
        </w:rPr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б) приведение планов закупок в соответствие с муниципальными правовыми актами о внесении изменений в</w:t>
      </w:r>
      <w:r>
        <w:rPr>
          <w:sz w:val="28"/>
          <w:szCs w:val="28"/>
        </w:rPr>
        <w:t xml:space="preserve"> решение о бюджете Вязьма-Брянского</w:t>
      </w:r>
      <w:r w:rsidRPr="00A70D5D">
        <w:rPr>
          <w:sz w:val="28"/>
          <w:szCs w:val="28"/>
        </w:rPr>
        <w:t xml:space="preserve"> сельского поселения на текущий финансовый год и плановый период;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</w:t>
      </w:r>
      <w:r>
        <w:rPr>
          <w:sz w:val="28"/>
          <w:szCs w:val="28"/>
        </w:rPr>
        <w:t xml:space="preserve"> Федерации, законов Смоленской</w:t>
      </w:r>
      <w:r w:rsidRPr="00A70D5D">
        <w:rPr>
          <w:sz w:val="28"/>
          <w:szCs w:val="28"/>
        </w:rPr>
        <w:t xml:space="preserve"> области, решений, поручений высших исполнительных органов государств</w:t>
      </w:r>
      <w:r>
        <w:rPr>
          <w:sz w:val="28"/>
          <w:szCs w:val="28"/>
        </w:rPr>
        <w:t>енной власти Смоленской</w:t>
      </w:r>
      <w:r w:rsidRPr="00A70D5D">
        <w:rPr>
          <w:sz w:val="28"/>
          <w:szCs w:val="28"/>
        </w:rPr>
        <w:t xml:space="preserve">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е) иные случаи</w:t>
      </w:r>
      <w:r>
        <w:rPr>
          <w:sz w:val="28"/>
          <w:szCs w:val="28"/>
        </w:rPr>
        <w:t>, установленные Администрацией Вязьма-Брянского</w:t>
      </w:r>
      <w:r w:rsidRPr="00A70D5D">
        <w:rPr>
          <w:sz w:val="28"/>
          <w:szCs w:val="28"/>
        </w:rPr>
        <w:t xml:space="preserve"> сельского поселения в порядке формирования, утверждения и ведения планов закупок.</w:t>
      </w:r>
    </w:p>
    <w:p w:rsidR="00692319" w:rsidRPr="00A70D5D" w:rsidRDefault="00692319" w:rsidP="00692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5D">
        <w:rPr>
          <w:sz w:val="28"/>
          <w:szCs w:val="28"/>
        </w:rPr>
        <w:t>9. 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 ноября 2013 года № 1043.</w:t>
      </w:r>
    </w:p>
    <w:p w:rsidR="006A2599" w:rsidRDefault="006A2599" w:rsidP="00692319">
      <w:pPr>
        <w:jc w:val="both"/>
      </w:pPr>
    </w:p>
    <w:sectPr w:rsidR="006A2599" w:rsidSect="00692319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AD" w:rsidRDefault="00F50DAD" w:rsidP="00692319">
      <w:r>
        <w:separator/>
      </w:r>
    </w:p>
  </w:endnote>
  <w:endnote w:type="continuationSeparator" w:id="0">
    <w:p w:rsidR="00F50DAD" w:rsidRDefault="00F50DAD" w:rsidP="0069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AD" w:rsidRDefault="00F50DAD" w:rsidP="00692319">
      <w:r>
        <w:separator/>
      </w:r>
    </w:p>
  </w:footnote>
  <w:footnote w:type="continuationSeparator" w:id="0">
    <w:p w:rsidR="00F50DAD" w:rsidRDefault="00F50DAD" w:rsidP="00692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560"/>
      <w:docPartObj>
        <w:docPartGallery w:val="Page Numbers (Top of Page)"/>
        <w:docPartUnique/>
      </w:docPartObj>
    </w:sdtPr>
    <w:sdtContent>
      <w:p w:rsidR="00692319" w:rsidRDefault="00C522EA">
        <w:pPr>
          <w:pStyle w:val="a6"/>
          <w:jc w:val="center"/>
        </w:pPr>
        <w:fldSimple w:instr=" PAGE   \* MERGEFORMAT ">
          <w:r w:rsidR="00CC6601">
            <w:rPr>
              <w:noProof/>
            </w:rPr>
            <w:t>5</w:t>
          </w:r>
        </w:fldSimple>
      </w:p>
    </w:sdtContent>
  </w:sdt>
  <w:p w:rsidR="00692319" w:rsidRDefault="006923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319"/>
    <w:rsid w:val="00091E5E"/>
    <w:rsid w:val="00100462"/>
    <w:rsid w:val="001027FD"/>
    <w:rsid w:val="001305B0"/>
    <w:rsid w:val="00334DB9"/>
    <w:rsid w:val="00454FD7"/>
    <w:rsid w:val="00487C72"/>
    <w:rsid w:val="00635467"/>
    <w:rsid w:val="00666592"/>
    <w:rsid w:val="006867B0"/>
    <w:rsid w:val="00692319"/>
    <w:rsid w:val="006A2599"/>
    <w:rsid w:val="0080179D"/>
    <w:rsid w:val="0084117D"/>
    <w:rsid w:val="00857AE7"/>
    <w:rsid w:val="00906316"/>
    <w:rsid w:val="00B10F96"/>
    <w:rsid w:val="00B766A2"/>
    <w:rsid w:val="00C374AC"/>
    <w:rsid w:val="00C522EA"/>
    <w:rsid w:val="00CC6601"/>
    <w:rsid w:val="00F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2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2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2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2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2014-12-25T06:55:00Z</cp:lastPrinted>
  <dcterms:created xsi:type="dcterms:W3CDTF">2014-12-23T10:49:00Z</dcterms:created>
  <dcterms:modified xsi:type="dcterms:W3CDTF">2014-12-25T08:31:00Z</dcterms:modified>
</cp:coreProperties>
</file>